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40" w:lineRule="exact"/>
        <w:ind w:firstLine="0" w:firstLineChars="0"/>
        <w:jc w:val="center"/>
        <w:rPr>
          <w:rFonts w:hint="default" w:eastAsia="仿宋_GB2312"/>
          <w:b/>
          <w:bCs/>
          <w:sz w:val="32"/>
          <w:szCs w:val="32"/>
          <w:shd w:val="clear" w:color="auto" w:fill="FFFFFF"/>
          <w:lang w:val="en-US" w:eastAsia="zh-CN"/>
        </w:rPr>
      </w:pPr>
      <w:bookmarkStart w:id="0" w:name="_GoBack"/>
      <w:bookmarkEnd w:id="0"/>
    </w:p>
    <w:p>
      <w:pPr>
        <w:spacing w:line="540" w:lineRule="exact"/>
        <w:ind w:firstLine="0" w:firstLineChars="0"/>
        <w:jc w:val="center"/>
        <w:rPr>
          <w:rFonts w:hint="default" w:eastAsia="仿宋_GB2312"/>
          <w:b/>
          <w:bCs/>
          <w:sz w:val="32"/>
          <w:szCs w:val="32"/>
          <w:shd w:val="clear" w:color="auto" w:fill="FFFFFF"/>
          <w:lang w:val="en-US" w:eastAsia="zh-CN"/>
        </w:rPr>
      </w:pPr>
      <w:r>
        <w:rPr>
          <w:rFonts w:hint="default" w:eastAsia="仿宋_GB2312"/>
          <w:b/>
          <w:bCs/>
          <w:sz w:val="32"/>
          <w:szCs w:val="32"/>
          <w:shd w:val="clear" w:color="auto" w:fill="FFFFFF"/>
          <w:lang w:val="en-US" w:eastAsia="zh-CN"/>
        </w:rPr>
        <w:t>The 21</w:t>
      </w:r>
      <w:r>
        <w:rPr>
          <w:rFonts w:hint="default" w:eastAsia="仿宋_GB2312"/>
          <w:b/>
          <w:bCs/>
          <w:sz w:val="32"/>
          <w:szCs w:val="32"/>
          <w:shd w:val="clear" w:color="auto" w:fill="FFFFFF"/>
          <w:vertAlign w:val="superscript"/>
          <w:lang w:val="en-US" w:eastAsia="zh-CN"/>
        </w:rPr>
        <w:t>st</w:t>
      </w:r>
      <w:r>
        <w:rPr>
          <w:rFonts w:hint="default" w:eastAsia="仿宋_GB2312"/>
          <w:b/>
          <w:bCs/>
          <w:sz w:val="32"/>
          <w:szCs w:val="32"/>
          <w:shd w:val="clear" w:color="auto" w:fill="FFFFFF"/>
          <w:lang w:val="en-US" w:eastAsia="zh-CN"/>
        </w:rPr>
        <w:t xml:space="preserve"> C</w:t>
      </w:r>
      <w:r>
        <w:rPr>
          <w:rFonts w:hint="eastAsia" w:eastAsia="仿宋_GB2312"/>
          <w:b/>
          <w:bCs/>
          <w:sz w:val="32"/>
          <w:szCs w:val="32"/>
          <w:shd w:val="clear" w:color="auto" w:fill="FFFFFF"/>
          <w:lang w:val="en-US" w:eastAsia="zh-CN"/>
        </w:rPr>
        <w:t>hina</w:t>
      </w:r>
      <w:r>
        <w:rPr>
          <w:rFonts w:hint="eastAsia" w:eastAsia="仿宋_GB2312"/>
          <w:b/>
          <w:bCs/>
          <w:sz w:val="32"/>
          <w:szCs w:val="32"/>
          <w:shd w:val="clear" w:color="auto" w:fill="FFFFFF"/>
        </w:rPr>
        <w:t xml:space="preserve"> </w:t>
      </w:r>
      <w:r>
        <w:rPr>
          <w:rFonts w:eastAsia="仿宋_GB2312"/>
          <w:b/>
          <w:bCs/>
          <w:sz w:val="32"/>
          <w:szCs w:val="32"/>
          <w:shd w:val="clear" w:color="auto" w:fill="FFFFFF"/>
        </w:rPr>
        <w:t>International Fair for Investment &amp; Trade</w:t>
      </w:r>
    </w:p>
    <w:p>
      <w:pPr>
        <w:spacing w:line="540" w:lineRule="exact"/>
        <w:ind w:firstLine="0" w:firstLineChars="0"/>
        <w:rPr>
          <w:rFonts w:hint="default" w:eastAsia="仿宋_GB2312"/>
          <w:sz w:val="28"/>
          <w:szCs w:val="28"/>
          <w:shd w:val="clear" w:color="auto" w:fill="FFFFFF"/>
          <w:lang w:val="en-US" w:eastAsia="zh-CN"/>
        </w:rPr>
      </w:pPr>
    </w:p>
    <w:p>
      <w:pPr>
        <w:spacing w:line="540" w:lineRule="exact"/>
        <w:ind w:firstLine="0" w:firstLineChars="0"/>
        <w:rPr>
          <w:rFonts w:eastAsia="仿宋_GB2312"/>
          <w:sz w:val="28"/>
          <w:szCs w:val="28"/>
          <w:shd w:val="clear" w:color="auto" w:fill="FFFFFF"/>
        </w:rPr>
      </w:pPr>
      <w:r>
        <w:rPr>
          <w:rFonts w:hint="default" w:eastAsia="仿宋_GB2312"/>
          <w:sz w:val="28"/>
          <w:szCs w:val="28"/>
          <w:shd w:val="clear" w:color="auto" w:fill="FFFFFF"/>
          <w:lang w:val="en-US" w:eastAsia="zh-CN"/>
        </w:rPr>
        <w:t>The 21</w:t>
      </w:r>
      <w:r>
        <w:rPr>
          <w:rFonts w:hint="default" w:eastAsia="仿宋_GB2312"/>
          <w:sz w:val="28"/>
          <w:szCs w:val="28"/>
          <w:shd w:val="clear" w:color="auto" w:fill="FFFFFF"/>
          <w:vertAlign w:val="superscript"/>
          <w:lang w:val="en-US" w:eastAsia="zh-CN"/>
        </w:rPr>
        <w:t>st</w:t>
      </w:r>
      <w:r>
        <w:rPr>
          <w:rFonts w:hint="default" w:eastAsia="仿宋_GB2312"/>
          <w:sz w:val="28"/>
          <w:szCs w:val="28"/>
          <w:shd w:val="clear" w:color="auto" w:fill="FFFFFF"/>
          <w:lang w:val="en-US" w:eastAsia="zh-CN"/>
        </w:rPr>
        <w:t xml:space="preserve"> C</w:t>
      </w:r>
      <w:r>
        <w:rPr>
          <w:rFonts w:hint="eastAsia" w:eastAsia="仿宋_GB2312"/>
          <w:sz w:val="28"/>
          <w:szCs w:val="28"/>
          <w:shd w:val="clear" w:color="auto" w:fill="FFFFFF"/>
          <w:lang w:val="en-US" w:eastAsia="zh-CN"/>
        </w:rPr>
        <w:t>hina</w:t>
      </w:r>
      <w:r>
        <w:rPr>
          <w:rFonts w:hint="eastAsia" w:eastAsia="仿宋_GB2312"/>
          <w:sz w:val="28"/>
          <w:szCs w:val="28"/>
          <w:shd w:val="clear" w:color="auto" w:fill="FFFFFF"/>
        </w:rPr>
        <w:t xml:space="preserve"> </w:t>
      </w:r>
      <w:r>
        <w:rPr>
          <w:rFonts w:eastAsia="仿宋_GB2312"/>
          <w:sz w:val="28"/>
          <w:szCs w:val="28"/>
          <w:shd w:val="clear" w:color="auto" w:fill="FFFFFF"/>
        </w:rPr>
        <w:t>International Fair for Investment &amp; Trade</w:t>
      </w:r>
      <w:r>
        <w:rPr>
          <w:rFonts w:hint="eastAsia" w:eastAsia="仿宋_GB2312"/>
          <w:sz w:val="28"/>
          <w:szCs w:val="28"/>
          <w:shd w:val="clear" w:color="auto" w:fill="FFFFFF"/>
          <w:lang w:val="en-US" w:eastAsia="zh-CN"/>
        </w:rPr>
        <w:t xml:space="preserve"> </w:t>
      </w:r>
      <w:r>
        <w:rPr>
          <w:rFonts w:eastAsia="仿宋_GB2312"/>
          <w:sz w:val="28"/>
          <w:szCs w:val="28"/>
          <w:shd w:val="clear" w:color="auto" w:fill="FFFFFF"/>
        </w:rPr>
        <w:t>(abbreviated as “CIFIT”) is scheduled to take place during Septe</w:t>
      </w:r>
      <w:r>
        <w:rPr>
          <w:rFonts w:eastAsia="仿宋_GB2312"/>
          <w:color w:val="auto"/>
          <w:sz w:val="28"/>
          <w:szCs w:val="28"/>
          <w:shd w:val="clear" w:color="auto" w:fill="FFFFFF"/>
        </w:rPr>
        <w:t>mber 8</w:t>
      </w:r>
      <w:r>
        <w:rPr>
          <w:rFonts w:eastAsia="仿宋_GB2312"/>
          <w:color w:val="auto"/>
          <w:sz w:val="28"/>
          <w:szCs w:val="28"/>
          <w:shd w:val="clear" w:color="auto" w:fill="FFFFFF"/>
          <w:vertAlign w:val="superscript"/>
        </w:rPr>
        <w:t>th</w:t>
      </w:r>
      <w:r>
        <w:rPr>
          <w:rFonts w:eastAsia="仿宋_GB2312"/>
          <w:color w:val="auto"/>
          <w:sz w:val="28"/>
          <w:szCs w:val="28"/>
          <w:shd w:val="clear" w:color="auto" w:fill="FFFFFF"/>
        </w:rPr>
        <w:t>-11</w:t>
      </w:r>
      <w:r>
        <w:rPr>
          <w:rFonts w:eastAsia="仿宋_GB2312"/>
          <w:color w:val="auto"/>
          <w:sz w:val="28"/>
          <w:szCs w:val="28"/>
          <w:shd w:val="clear" w:color="auto" w:fill="FFFFFF"/>
          <w:vertAlign w:val="superscript"/>
        </w:rPr>
        <w:t>th</w:t>
      </w:r>
      <w:r>
        <w:rPr>
          <w:rFonts w:eastAsia="仿宋_GB2312"/>
          <w:color w:val="auto"/>
          <w:sz w:val="28"/>
          <w:szCs w:val="28"/>
          <w:shd w:val="clear" w:color="auto" w:fill="FFFFFF"/>
        </w:rPr>
        <w:t xml:space="preserve"> </w:t>
      </w:r>
      <w:r>
        <w:rPr>
          <w:rFonts w:eastAsia="仿宋_GB2312"/>
          <w:sz w:val="28"/>
          <w:szCs w:val="28"/>
          <w:shd w:val="clear" w:color="auto" w:fill="FFFFFF"/>
        </w:rPr>
        <w:t xml:space="preserve">in Xiamen, China. </w:t>
      </w:r>
      <w:r>
        <w:rPr>
          <w:rFonts w:hint="eastAsia" w:eastAsia="仿宋_GB2312"/>
          <w:sz w:val="28"/>
          <w:szCs w:val="28"/>
          <w:shd w:val="clear" w:color="auto" w:fill="FFFFFF"/>
        </w:rPr>
        <w:t>T</w:t>
      </w:r>
      <w:r>
        <w:rPr>
          <w:rFonts w:eastAsia="仿宋_GB2312"/>
          <w:sz w:val="28"/>
          <w:szCs w:val="28"/>
          <w:shd w:val="clear" w:color="auto" w:fill="FFFFFF"/>
        </w:rPr>
        <w:t xml:space="preserve">hemed </w:t>
      </w:r>
      <w:r>
        <w:rPr>
          <w:rFonts w:hint="eastAsia" w:eastAsia="仿宋_GB2312"/>
          <w:sz w:val="28"/>
          <w:szCs w:val="28"/>
          <w:shd w:val="clear" w:color="auto" w:fill="FFFFFF"/>
          <w:lang w:val="en-US" w:eastAsia="zh-CN"/>
        </w:rPr>
        <w:t>on</w:t>
      </w:r>
      <w:r>
        <w:rPr>
          <w:rFonts w:hint="eastAsia" w:eastAsia="仿宋_GB2312"/>
          <w:sz w:val="28"/>
          <w:szCs w:val="28"/>
          <w:shd w:val="clear" w:color="auto" w:fill="FFFFFF"/>
        </w:rPr>
        <w:t xml:space="preserve"> </w:t>
      </w:r>
      <w:r>
        <w:rPr>
          <w:rFonts w:eastAsia="仿宋_GB2312"/>
          <w:sz w:val="28"/>
          <w:szCs w:val="28"/>
          <w:shd w:val="clear" w:color="auto" w:fill="FFFFFF"/>
        </w:rPr>
        <w:t xml:space="preserve">“Introducing FDI” and “Going Global”, the </w:t>
      </w:r>
      <w:r>
        <w:rPr>
          <w:rFonts w:hint="eastAsia" w:eastAsia="仿宋_GB2312"/>
          <w:sz w:val="28"/>
          <w:szCs w:val="28"/>
          <w:shd w:val="clear" w:color="auto" w:fill="FFFFFF"/>
          <w:lang w:val="en-US" w:eastAsia="zh-CN"/>
        </w:rPr>
        <w:t>21</w:t>
      </w:r>
      <w:r>
        <w:rPr>
          <w:rFonts w:hint="eastAsia" w:eastAsia="仿宋_GB2312"/>
          <w:sz w:val="28"/>
          <w:szCs w:val="28"/>
          <w:shd w:val="clear" w:color="auto" w:fill="FFFFFF"/>
          <w:vertAlign w:val="superscript"/>
          <w:lang w:val="en-US" w:eastAsia="zh-CN"/>
        </w:rPr>
        <w:t>st</w:t>
      </w:r>
      <w:r>
        <w:rPr>
          <w:rFonts w:hint="eastAsia" w:eastAsia="仿宋_GB2312"/>
          <w:sz w:val="28"/>
          <w:szCs w:val="28"/>
          <w:shd w:val="clear" w:color="auto" w:fill="FFFFFF"/>
          <w:lang w:val="en-US" w:eastAsia="zh-CN"/>
        </w:rPr>
        <w:t xml:space="preserve"> CIFIT </w:t>
      </w:r>
      <w:r>
        <w:rPr>
          <w:rFonts w:hint="eastAsia" w:eastAsia="仿宋_GB2312"/>
          <w:sz w:val="28"/>
          <w:szCs w:val="28"/>
          <w:shd w:val="clear" w:color="auto" w:fill="FFFFFF"/>
        </w:rPr>
        <w:t xml:space="preserve">will </w:t>
      </w:r>
      <w:r>
        <w:rPr>
          <w:rFonts w:hint="eastAsia" w:eastAsia="仿宋_GB2312"/>
          <w:sz w:val="28"/>
          <w:szCs w:val="28"/>
          <w:shd w:val="clear" w:color="auto" w:fill="FFFFFF"/>
          <w:lang w:val="en-US" w:eastAsia="zh-CN"/>
        </w:rPr>
        <w:t>highlight</w:t>
      </w:r>
      <w:r>
        <w:rPr>
          <w:rFonts w:hint="eastAsia" w:eastAsia="仿宋_GB2312"/>
          <w:sz w:val="28"/>
          <w:szCs w:val="28"/>
          <w:shd w:val="clear" w:color="auto" w:fill="FFFFFF"/>
        </w:rPr>
        <w:t xml:space="preserve"> the tangible business effect as well as investment policy and environment promotion by integrating exhibition, </w:t>
      </w:r>
      <w:r>
        <w:rPr>
          <w:rFonts w:eastAsia="仿宋_GB2312"/>
          <w:sz w:val="28"/>
          <w:szCs w:val="28"/>
          <w:shd w:val="clear" w:color="auto" w:fill="FFFFFF"/>
        </w:rPr>
        <w:t xml:space="preserve">forums and seminars, </w:t>
      </w:r>
      <w:r>
        <w:rPr>
          <w:rFonts w:hint="eastAsia" w:eastAsia="仿宋_GB2312"/>
          <w:sz w:val="28"/>
          <w:szCs w:val="28"/>
          <w:shd w:val="clear" w:color="auto" w:fill="FFFFFF"/>
        </w:rPr>
        <w:t xml:space="preserve">B2B </w:t>
      </w:r>
      <w:r>
        <w:rPr>
          <w:rFonts w:eastAsia="仿宋_GB2312"/>
          <w:sz w:val="28"/>
          <w:szCs w:val="28"/>
          <w:shd w:val="clear" w:color="auto" w:fill="FFFFFF"/>
        </w:rPr>
        <w:t>project matchmaking, high-end protocol meeting</w:t>
      </w:r>
      <w:r>
        <w:rPr>
          <w:rFonts w:hint="eastAsia" w:eastAsia="仿宋_GB2312"/>
          <w:sz w:val="28"/>
          <w:szCs w:val="28"/>
          <w:shd w:val="clear" w:color="auto" w:fill="FFFFFF"/>
          <w:lang w:val="en-US" w:eastAsia="zh-CN"/>
        </w:rPr>
        <w:t>s</w:t>
      </w:r>
      <w:r>
        <w:rPr>
          <w:rFonts w:eastAsia="仿宋_GB2312"/>
          <w:sz w:val="28"/>
          <w:szCs w:val="28"/>
          <w:shd w:val="clear" w:color="auto" w:fill="FFFFFF"/>
        </w:rPr>
        <w:t>, investment salon</w:t>
      </w:r>
      <w:r>
        <w:rPr>
          <w:rFonts w:hint="eastAsia" w:eastAsia="仿宋_GB2312"/>
          <w:sz w:val="28"/>
          <w:szCs w:val="28"/>
          <w:shd w:val="clear" w:color="auto" w:fill="FFFFFF"/>
        </w:rPr>
        <w:t xml:space="preserve">, </w:t>
      </w:r>
      <w:r>
        <w:rPr>
          <w:rFonts w:eastAsia="仿宋_GB2312"/>
          <w:sz w:val="28"/>
          <w:szCs w:val="28"/>
          <w:shd w:val="clear" w:color="auto" w:fill="FFFFFF"/>
        </w:rPr>
        <w:t xml:space="preserve">etc. </w:t>
      </w:r>
    </w:p>
    <w:p>
      <w:pPr>
        <w:spacing w:line="540" w:lineRule="exact"/>
        <w:ind w:firstLine="560" w:firstLineChars="200"/>
        <w:rPr>
          <w:rFonts w:eastAsia="仿宋_GB2312"/>
          <w:sz w:val="28"/>
          <w:szCs w:val="28"/>
          <w:shd w:val="clear" w:color="auto" w:fill="FFFFFF"/>
        </w:rPr>
      </w:pPr>
    </w:p>
    <w:p>
      <w:pPr>
        <w:spacing w:line="540" w:lineRule="exact"/>
        <w:ind w:firstLine="0" w:firstLineChars="0"/>
        <w:rPr>
          <w:rFonts w:eastAsia="仿宋_GB2312"/>
          <w:sz w:val="28"/>
          <w:szCs w:val="28"/>
          <w:shd w:val="clear" w:color="auto" w:fill="FFFFFF"/>
        </w:rPr>
      </w:pPr>
      <w:r>
        <w:rPr>
          <w:rFonts w:hint="eastAsia" w:eastAsia="仿宋_GB2312"/>
          <w:sz w:val="28"/>
          <w:szCs w:val="28"/>
          <w:shd w:val="clear" w:color="auto" w:fill="FFFFFF"/>
          <w:lang w:val="en-US" w:eastAsia="zh-CN"/>
        </w:rPr>
        <w:t xml:space="preserve">Each year, the CIFIT receives </w:t>
      </w:r>
      <w:r>
        <w:rPr>
          <w:rFonts w:eastAsia="仿宋_GB2312"/>
          <w:sz w:val="28"/>
          <w:szCs w:val="28"/>
          <w:shd w:val="clear" w:color="auto" w:fill="FFFFFF"/>
        </w:rPr>
        <w:t xml:space="preserve">over 100,000 professional </w:t>
      </w:r>
      <w:r>
        <w:rPr>
          <w:rFonts w:hint="eastAsia" w:eastAsia="仿宋_GB2312"/>
          <w:sz w:val="28"/>
          <w:szCs w:val="28"/>
          <w:shd w:val="clear" w:color="auto" w:fill="FFFFFF"/>
        </w:rPr>
        <w:t>participant</w:t>
      </w:r>
      <w:r>
        <w:rPr>
          <w:rFonts w:eastAsia="仿宋_GB2312"/>
          <w:sz w:val="28"/>
          <w:szCs w:val="28"/>
          <w:shd w:val="clear" w:color="auto" w:fill="FFFFFF"/>
        </w:rPr>
        <w:t>s, including 15,000 overseas visitors from government</w:t>
      </w:r>
      <w:r>
        <w:rPr>
          <w:rFonts w:hint="eastAsia" w:eastAsia="仿宋_GB2312"/>
          <w:sz w:val="28"/>
          <w:szCs w:val="28"/>
          <w:shd w:val="clear" w:color="auto" w:fill="FFFFFF"/>
        </w:rPr>
        <w:t>al</w:t>
      </w:r>
      <w:r>
        <w:rPr>
          <w:rFonts w:eastAsia="仿宋_GB2312"/>
          <w:sz w:val="28"/>
          <w:szCs w:val="28"/>
          <w:shd w:val="clear" w:color="auto" w:fill="FFFFFF"/>
        </w:rPr>
        <w:t xml:space="preserve"> institutions, investment promotion agencies, business associations and multinational corporations </w:t>
      </w:r>
      <w:r>
        <w:rPr>
          <w:rFonts w:hint="eastAsia" w:eastAsia="仿宋_GB2312"/>
          <w:sz w:val="28"/>
          <w:szCs w:val="28"/>
          <w:shd w:val="clear" w:color="auto" w:fill="FFFFFF"/>
        </w:rPr>
        <w:t>of</w:t>
      </w:r>
      <w:r>
        <w:rPr>
          <w:rFonts w:eastAsia="仿宋_GB2312"/>
          <w:sz w:val="28"/>
          <w:szCs w:val="28"/>
          <w:shd w:val="clear" w:color="auto" w:fill="FFFFFF"/>
        </w:rPr>
        <w:t xml:space="preserve"> more than 100 countries and regions, as well as 50,000 business professionals and government officials from more than 300 major cities in China. Over 1,500 correspondents from hundreds of domestic and foreign </w:t>
      </w:r>
      <w:r>
        <w:rPr>
          <w:rFonts w:hint="eastAsia" w:eastAsia="仿宋_GB2312"/>
          <w:sz w:val="28"/>
          <w:szCs w:val="28"/>
          <w:shd w:val="clear" w:color="auto" w:fill="FFFFFF"/>
          <w:lang w:val="en-US" w:eastAsia="zh-CN"/>
        </w:rPr>
        <w:t xml:space="preserve">mainstream </w:t>
      </w:r>
      <w:r>
        <w:rPr>
          <w:rFonts w:eastAsia="仿宋_GB2312"/>
          <w:sz w:val="28"/>
          <w:szCs w:val="28"/>
          <w:shd w:val="clear" w:color="auto" w:fill="FFFFFF"/>
        </w:rPr>
        <w:t xml:space="preserve">media will extensively cover the </w:t>
      </w:r>
      <w:r>
        <w:rPr>
          <w:rFonts w:hint="eastAsia" w:eastAsia="仿宋_GB2312"/>
          <w:sz w:val="28"/>
          <w:szCs w:val="28"/>
          <w:shd w:val="clear" w:color="auto" w:fill="FFFFFF"/>
        </w:rPr>
        <w:t>whole activities</w:t>
      </w:r>
      <w:r>
        <w:rPr>
          <w:rFonts w:eastAsia="仿宋_GB2312"/>
          <w:sz w:val="28"/>
          <w:szCs w:val="28"/>
          <w:shd w:val="clear" w:color="auto" w:fill="FFFFFF"/>
        </w:rPr>
        <w:t>.</w:t>
      </w:r>
    </w:p>
    <w:p>
      <w:pPr>
        <w:spacing w:line="540" w:lineRule="exact"/>
        <w:ind w:firstLine="560" w:firstLineChars="200"/>
        <w:rPr>
          <w:rFonts w:eastAsia="仿宋_GB2312"/>
          <w:sz w:val="28"/>
          <w:szCs w:val="28"/>
          <w:shd w:val="clear" w:color="auto" w:fill="FFFFFF"/>
        </w:rPr>
      </w:pPr>
    </w:p>
    <w:p>
      <w:r>
        <w:rPr>
          <w:rFonts w:hint="default" w:ascii="Times New Roman" w:hAnsi="Times New Roman" w:cs="Times New Roman"/>
          <w:sz w:val="28"/>
          <w:szCs w:val="28"/>
          <w:lang w:val="en-US" w:eastAsia="zh-CN"/>
        </w:rPr>
        <w:t xml:space="preserve">With the innovative idea of “Extensive Matchmaking”, centered on the practical needs of exhibitors and visitors, the </w:t>
      </w:r>
      <w:r>
        <w:rPr>
          <w:rFonts w:hint="eastAsia" w:eastAsia="仿宋_GB2312"/>
          <w:sz w:val="28"/>
          <w:szCs w:val="28"/>
          <w:lang w:val="en-US" w:eastAsia="zh-CN"/>
        </w:rPr>
        <w:t>21</w:t>
      </w:r>
      <w:r>
        <w:rPr>
          <w:rFonts w:hint="eastAsia" w:eastAsia="仿宋_GB2312"/>
          <w:sz w:val="28"/>
          <w:szCs w:val="28"/>
          <w:vertAlign w:val="superscript"/>
          <w:lang w:val="en-US" w:eastAsia="zh-CN"/>
        </w:rPr>
        <w:t>st</w:t>
      </w:r>
      <w:r>
        <w:rPr>
          <w:rFonts w:hint="eastAsia" w:eastAsia="仿宋_GB2312"/>
          <w:b w:val="0"/>
          <w:bCs w:val="0"/>
          <w:sz w:val="28"/>
          <w:szCs w:val="28"/>
          <w:lang w:val="en-US" w:eastAsia="zh-CN"/>
        </w:rPr>
        <w:t xml:space="preserve"> </w:t>
      </w:r>
      <w:r>
        <w:rPr>
          <w:rFonts w:hint="default" w:ascii="Times New Roman" w:hAnsi="Times New Roman" w:cs="Times New Roman"/>
          <w:b w:val="0"/>
          <w:bCs w:val="0"/>
          <w:sz w:val="28"/>
          <w:szCs w:val="28"/>
          <w:lang w:val="en-US" w:eastAsia="zh-CN"/>
        </w:rPr>
        <w:t>CIFIT integrates project negotiation into every major event to drive tangible business effect.</w:t>
      </w:r>
      <w:r>
        <w:rPr>
          <w:rFonts w:hint="default" w:ascii="Arial" w:hAnsi="Arial" w:cs="Arial"/>
          <w:b w:val="0"/>
          <w:bCs w:val="0"/>
          <w:sz w:val="28"/>
          <w:szCs w:val="28"/>
          <w:lang w:val="en-US" w:eastAsia="zh-CN"/>
        </w:rPr>
        <w:t xml:space="preserve"> </w:t>
      </w:r>
      <w:r>
        <w:rPr>
          <w:rFonts w:hint="eastAsia" w:eastAsia="仿宋_GB2312"/>
          <w:sz w:val="28"/>
          <w:szCs w:val="28"/>
          <w:lang w:val="en-US" w:eastAsia="zh-CN"/>
        </w:rPr>
        <w:t>The 21</w:t>
      </w:r>
      <w:r>
        <w:rPr>
          <w:rFonts w:hint="eastAsia" w:eastAsia="仿宋_GB2312"/>
          <w:sz w:val="28"/>
          <w:szCs w:val="28"/>
          <w:vertAlign w:val="superscript"/>
          <w:lang w:val="en-US" w:eastAsia="zh-CN"/>
        </w:rPr>
        <w:t>st</w:t>
      </w:r>
      <w:r>
        <w:rPr>
          <w:rFonts w:hint="eastAsia" w:eastAsia="仿宋_GB2312"/>
          <w:sz w:val="28"/>
          <w:szCs w:val="28"/>
          <w:lang w:val="en-US" w:eastAsia="zh-CN"/>
        </w:rPr>
        <w:t xml:space="preserve"> CIFIT will focus on the </w:t>
      </w:r>
      <w:r>
        <w:rPr>
          <w:rFonts w:hint="default" w:eastAsia="仿宋_GB2312"/>
          <w:sz w:val="28"/>
          <w:szCs w:val="28"/>
          <w:lang w:val="en-US" w:eastAsia="zh-CN"/>
        </w:rPr>
        <w:t>“</w:t>
      </w:r>
      <w:r>
        <w:rPr>
          <w:rFonts w:hint="eastAsia" w:eastAsia="仿宋_GB2312"/>
          <w:sz w:val="28"/>
          <w:szCs w:val="28"/>
          <w:lang w:val="en-US" w:eastAsia="zh-CN"/>
        </w:rPr>
        <w:t>Belt and Road Initiative</w:t>
      </w:r>
      <w:r>
        <w:rPr>
          <w:rFonts w:hint="default" w:eastAsia="仿宋_GB2312"/>
          <w:sz w:val="28"/>
          <w:szCs w:val="28"/>
          <w:lang w:val="en-US" w:eastAsia="zh-CN"/>
        </w:rPr>
        <w:t>”</w:t>
      </w:r>
      <w:r>
        <w:rPr>
          <w:rFonts w:hint="eastAsia" w:eastAsia="仿宋_GB2312"/>
          <w:sz w:val="28"/>
          <w:szCs w:val="28"/>
          <w:lang w:val="en-US" w:eastAsia="zh-CN"/>
        </w:rPr>
        <w:t>, supply-side reform, pilot free trade zone, Internet +, M&amp;A services and other hot investment topics, and combines the highlight activities of guest country of honor, guest province of honor, star city (county), star enterprise, etc. Over more than 20 years</w:t>
      </w:r>
      <w:r>
        <w:rPr>
          <w:rFonts w:hint="default" w:eastAsia="仿宋_GB2312"/>
          <w:sz w:val="28"/>
          <w:szCs w:val="28"/>
          <w:lang w:val="en-US" w:eastAsia="zh-CN"/>
        </w:rPr>
        <w:t>’</w:t>
      </w:r>
      <w:r>
        <w:rPr>
          <w:rFonts w:hint="eastAsia" w:eastAsia="仿宋_GB2312"/>
          <w:sz w:val="28"/>
          <w:szCs w:val="28"/>
          <w:lang w:val="en-US" w:eastAsia="zh-CN"/>
        </w:rPr>
        <w:t xml:space="preserve"> cultivation on internationalization, specialization and brandigation, the 21</w:t>
      </w:r>
      <w:r>
        <w:rPr>
          <w:rFonts w:hint="eastAsia" w:eastAsia="仿宋_GB2312"/>
          <w:sz w:val="28"/>
          <w:szCs w:val="28"/>
          <w:vertAlign w:val="superscript"/>
          <w:lang w:val="en-US" w:eastAsia="zh-CN"/>
        </w:rPr>
        <w:t>st</w:t>
      </w:r>
      <w:r>
        <w:rPr>
          <w:rFonts w:hint="eastAsia" w:eastAsia="仿宋_GB2312"/>
          <w:sz w:val="28"/>
          <w:szCs w:val="28"/>
          <w:lang w:val="en-US" w:eastAsia="zh-CN"/>
        </w:rPr>
        <w:t xml:space="preserve"> CIFIT plays the roles of </w:t>
      </w:r>
      <w:r>
        <w:rPr>
          <w:rFonts w:hint="default" w:eastAsia="仿宋_GB2312"/>
          <w:sz w:val="28"/>
          <w:szCs w:val="28"/>
          <w:lang w:val="en-US" w:eastAsia="zh-CN"/>
        </w:rPr>
        <w:t>“</w:t>
      </w:r>
      <w:r>
        <w:rPr>
          <w:rFonts w:hint="eastAsia" w:eastAsia="仿宋_GB2312"/>
          <w:sz w:val="28"/>
          <w:szCs w:val="28"/>
          <w:lang w:val="en-US" w:eastAsia="zh-CN"/>
        </w:rPr>
        <w:t>bilateral investment promotion platform, authoritative information release platform, and international investment trend discussion platform</w:t>
      </w:r>
      <w:r>
        <w:rPr>
          <w:rFonts w:hint="default" w:eastAsia="仿宋_GB2312"/>
          <w:sz w:val="28"/>
          <w:szCs w:val="28"/>
          <w:lang w:val="en-US" w:eastAsia="zh-CN"/>
        </w:rPr>
        <w:t>”</w:t>
      </w:r>
      <w:r>
        <w:rPr>
          <w:rFonts w:hint="eastAsia" w:eastAsia="仿宋_GB2312"/>
          <w:sz w:val="28"/>
          <w:szCs w:val="28"/>
          <w:lang w:val="en-US" w:eastAsia="zh-CN"/>
        </w:rPr>
        <w:t xml:space="preserve"> and provides one-stop service </w:t>
      </w:r>
      <w:r>
        <w:rPr>
          <w:rFonts w:hint="eastAsia" w:eastAsia="仿宋_GB2312"/>
          <w:sz w:val="28"/>
          <w:szCs w:val="28"/>
        </w:rPr>
        <w:t xml:space="preserve">for global participants to share investment information, tap </w:t>
      </w:r>
      <w:r>
        <w:rPr>
          <w:rFonts w:eastAsia="仿宋_GB2312"/>
          <w:sz w:val="28"/>
          <w:szCs w:val="28"/>
        </w:rPr>
        <w:t>business</w:t>
      </w:r>
      <w:r>
        <w:rPr>
          <w:rFonts w:hint="eastAsia" w:eastAsia="仿宋_GB2312"/>
          <w:sz w:val="28"/>
          <w:szCs w:val="28"/>
        </w:rPr>
        <w:t xml:space="preserve"> opportunities and promote bilateral or </w:t>
      </w:r>
      <w:r>
        <w:rPr>
          <w:rFonts w:eastAsia="仿宋_GB2312"/>
          <w:sz w:val="28"/>
          <w:szCs w:val="28"/>
        </w:rPr>
        <w:t>multilateral</w:t>
      </w:r>
      <w:r>
        <w:rPr>
          <w:rFonts w:hint="eastAsia" w:eastAsia="仿宋_GB2312"/>
          <w:sz w:val="28"/>
          <w:szCs w:val="28"/>
        </w:rPr>
        <w:t xml:space="preserve"> economic cooperation and exchange</w:t>
      </w:r>
      <w:r>
        <w:rPr>
          <w:rFonts w:eastAsia="仿宋_GB2312"/>
          <w:sz w:val="28"/>
          <w:szCs w:val="28"/>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47E57450"/>
    <w:rsid w:val="47E57450"/>
    <w:rsid w:val="7CBA027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2020-01-14T08:26:00Z</dcterms:created>
  <dc:creator>徐嘻嘻</dc:creator>
  <cp:lastModifiedBy>wjb</cp:lastModifiedBy>
  <dcterms:modified xsi:type="dcterms:W3CDTF">2020-02-07T08:32:12Z</dcterms:modified>
  <dc:title>The 21st China International Fair for Investment &amp; Trade</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